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31" w:rsidRDefault="00E50E9B" w:rsidP="00CC3228">
      <w:pPr>
        <w:pStyle w:val="Titre1"/>
        <w:rPr>
          <w:lang w:val="fr-FR"/>
        </w:rPr>
      </w:pPr>
      <w:r>
        <w:rPr>
          <w:lang w:val="fr-FR"/>
        </w:rPr>
        <w:t xml:space="preserve">Compte rendu de la réunion du </w:t>
      </w:r>
      <w:bookmarkStart w:id="0" w:name="_GoBack"/>
      <w:bookmarkEnd w:id="0"/>
      <w:r>
        <w:rPr>
          <w:lang w:val="fr-FR"/>
        </w:rPr>
        <w:t>8 avril</w:t>
      </w:r>
      <w:r w:rsidR="00CC3228">
        <w:rPr>
          <w:lang w:val="fr-FR"/>
        </w:rPr>
        <w:t xml:space="preserve">12 mai </w:t>
      </w:r>
      <w:r w:rsidR="00D54331" w:rsidRPr="00D54331">
        <w:rPr>
          <w:lang w:val="fr-FR"/>
        </w:rPr>
        <w:t>2015 de la Commission Justice Economique</w:t>
      </w:r>
    </w:p>
    <w:p w:rsidR="008A1702" w:rsidRPr="00D54331" w:rsidRDefault="008A1702" w:rsidP="00465DA0">
      <w:pPr>
        <w:rPr>
          <w:b/>
          <w:lang w:val="fr-FR"/>
        </w:rPr>
      </w:pPr>
    </w:p>
    <w:p w:rsidR="00D54331" w:rsidRDefault="00D54331" w:rsidP="00465DA0">
      <w:pPr>
        <w:rPr>
          <w:lang w:val="fr-FR"/>
        </w:rPr>
      </w:pPr>
    </w:p>
    <w:p w:rsidR="00E50E9B" w:rsidRPr="00E50E9B" w:rsidRDefault="00E50E9B" w:rsidP="00E50E9B">
      <w:pPr>
        <w:rPr>
          <w:u w:val="single"/>
          <w:lang w:val="fr-FR"/>
        </w:rPr>
      </w:pPr>
      <w:r w:rsidRPr="00E50E9B">
        <w:rPr>
          <w:u w:val="single"/>
          <w:lang w:val="fr-FR"/>
        </w:rPr>
        <w:t xml:space="preserve">Etaient présents : </w:t>
      </w:r>
    </w:p>
    <w:p w:rsidR="00E50E9B" w:rsidRPr="00E50E9B" w:rsidRDefault="00E50E9B" w:rsidP="00E50E9B">
      <w:pPr>
        <w:rPr>
          <w:lang w:val="fr-FR"/>
        </w:rPr>
      </w:pPr>
    </w:p>
    <w:p w:rsidR="00E50E9B" w:rsidRPr="00E50E9B" w:rsidRDefault="00E50E9B" w:rsidP="00E50E9B">
      <w:pPr>
        <w:rPr>
          <w:b/>
          <w:bCs/>
          <w:lang w:val="fr-FR"/>
        </w:rPr>
      </w:pPr>
      <w:r w:rsidRPr="00E50E9B">
        <w:rPr>
          <w:b/>
          <w:bCs/>
          <w:lang w:val="fr-FR"/>
        </w:rPr>
        <w:t xml:space="preserve">Carol </w:t>
      </w:r>
      <w:proofErr w:type="spellStart"/>
      <w:r w:rsidRPr="00E50E9B">
        <w:rPr>
          <w:b/>
          <w:bCs/>
          <w:lang w:val="fr-FR"/>
        </w:rPr>
        <w:t>Xueref</w:t>
      </w:r>
      <w:proofErr w:type="spellEnd"/>
    </w:p>
    <w:p w:rsidR="00E50E9B" w:rsidRPr="00E50E9B" w:rsidRDefault="00E50E9B" w:rsidP="00E50E9B">
      <w:pPr>
        <w:rPr>
          <w:b/>
          <w:bCs/>
          <w:lang w:val="fr-FR"/>
        </w:rPr>
      </w:pPr>
      <w:r w:rsidRPr="00E50E9B">
        <w:rPr>
          <w:b/>
          <w:bCs/>
          <w:lang w:val="fr-FR"/>
        </w:rPr>
        <w:t xml:space="preserve">Carla Di </w:t>
      </w:r>
      <w:proofErr w:type="spellStart"/>
      <w:r w:rsidRPr="00E50E9B">
        <w:rPr>
          <w:b/>
          <w:bCs/>
          <w:lang w:val="fr-FR"/>
        </w:rPr>
        <w:t>Fazio</w:t>
      </w:r>
      <w:proofErr w:type="spellEnd"/>
      <w:r w:rsidRPr="00E50E9B">
        <w:rPr>
          <w:b/>
          <w:bCs/>
          <w:lang w:val="fr-FR"/>
        </w:rPr>
        <w:t xml:space="preserve">-Perrin </w:t>
      </w:r>
    </w:p>
    <w:p w:rsidR="00E50E9B" w:rsidRPr="00E50E9B" w:rsidRDefault="00E50E9B" w:rsidP="00E50E9B">
      <w:pPr>
        <w:rPr>
          <w:b/>
          <w:bCs/>
          <w:lang w:val="fr-FR"/>
        </w:rPr>
      </w:pPr>
      <w:r w:rsidRPr="00E50E9B">
        <w:rPr>
          <w:b/>
          <w:bCs/>
          <w:lang w:val="fr-FR"/>
        </w:rPr>
        <w:t>Nathalie Bourseau</w:t>
      </w:r>
    </w:p>
    <w:p w:rsidR="00E50E9B" w:rsidRPr="00E50E9B" w:rsidRDefault="00E50E9B" w:rsidP="00E50E9B">
      <w:pPr>
        <w:rPr>
          <w:b/>
          <w:bCs/>
          <w:lang w:val="fr-FR"/>
        </w:rPr>
      </w:pPr>
      <w:r w:rsidRPr="00E50E9B">
        <w:rPr>
          <w:b/>
          <w:bCs/>
          <w:lang w:val="fr-FR"/>
        </w:rPr>
        <w:t>Elisabeth Duval</w:t>
      </w:r>
    </w:p>
    <w:p w:rsidR="00E50E9B" w:rsidRPr="00E50E9B" w:rsidRDefault="00E50E9B" w:rsidP="00E50E9B">
      <w:pPr>
        <w:rPr>
          <w:b/>
          <w:bCs/>
          <w:lang w:val="fr-FR"/>
        </w:rPr>
      </w:pPr>
      <w:r w:rsidRPr="00E50E9B">
        <w:rPr>
          <w:b/>
          <w:bCs/>
          <w:lang w:val="fr-FR"/>
        </w:rPr>
        <w:t>Bertrand Allain</w:t>
      </w:r>
    </w:p>
    <w:p w:rsidR="00E50E9B" w:rsidRPr="00E50E9B" w:rsidRDefault="00E50E9B" w:rsidP="00E50E9B">
      <w:pPr>
        <w:rPr>
          <w:b/>
          <w:bCs/>
          <w:lang w:val="fr-FR"/>
        </w:rPr>
      </w:pPr>
      <w:r w:rsidRPr="00E50E9B">
        <w:rPr>
          <w:b/>
          <w:bCs/>
          <w:lang w:val="fr-FR"/>
        </w:rPr>
        <w:t xml:space="preserve">Laure </w:t>
      </w:r>
      <w:proofErr w:type="spellStart"/>
      <w:r w:rsidRPr="00E50E9B">
        <w:rPr>
          <w:b/>
          <w:bCs/>
          <w:lang w:val="fr-FR"/>
        </w:rPr>
        <w:t>Lavorel</w:t>
      </w:r>
      <w:proofErr w:type="spellEnd"/>
    </w:p>
    <w:p w:rsidR="00E50E9B" w:rsidRPr="00E50E9B" w:rsidRDefault="00E50E9B" w:rsidP="00E50E9B">
      <w:pPr>
        <w:rPr>
          <w:lang w:val="fr-FR"/>
        </w:rPr>
      </w:pPr>
    </w:p>
    <w:p w:rsidR="00E50E9B" w:rsidRPr="00E50E9B" w:rsidRDefault="00E50E9B" w:rsidP="00E50E9B">
      <w:pPr>
        <w:rPr>
          <w:lang w:val="fr-FR"/>
        </w:rPr>
      </w:pPr>
    </w:p>
    <w:p w:rsidR="00E50E9B" w:rsidRPr="00E50E9B" w:rsidRDefault="00E50E9B" w:rsidP="00E50E9B">
      <w:pPr>
        <w:rPr>
          <w:lang w:val="fr-FR"/>
        </w:rPr>
      </w:pPr>
      <w:r w:rsidRPr="00E50E9B">
        <w:rPr>
          <w:lang w:val="fr-FR"/>
        </w:rPr>
        <w:t>Ont été évoqué les points suivants selon l’ordre du jour transmis aux membres :</w:t>
      </w:r>
    </w:p>
    <w:p w:rsidR="00E50E9B" w:rsidRPr="00E50E9B" w:rsidRDefault="00E50E9B" w:rsidP="00E50E9B">
      <w:pPr>
        <w:rPr>
          <w:lang w:val="fr-FR"/>
        </w:rPr>
      </w:pPr>
    </w:p>
    <w:p w:rsidR="00E50E9B" w:rsidRPr="00E50E9B" w:rsidRDefault="00E50E9B" w:rsidP="00E50E9B">
      <w:pPr>
        <w:rPr>
          <w:lang w:val="fr-FR"/>
        </w:rPr>
      </w:pPr>
    </w:p>
    <w:p w:rsidR="00E50E9B" w:rsidRPr="00E50E9B" w:rsidRDefault="00E50E9B" w:rsidP="00E50E9B">
      <w:pPr>
        <w:pStyle w:val="Paragraphedeliste"/>
        <w:shd w:val="clear" w:color="auto" w:fill="FFFFFF"/>
        <w:ind w:hanging="360"/>
        <w:rPr>
          <w:lang w:val="fr-FR"/>
        </w:rPr>
      </w:pPr>
      <w:r w:rsidRPr="00E50E9B">
        <w:rPr>
          <w:lang w:val="fr-FR"/>
        </w:rPr>
        <w:t>1.</w:t>
      </w:r>
      <w:r w:rsidRPr="00E50E9B">
        <w:rPr>
          <w:rFonts w:ascii="Times New Roman" w:hAnsi="Times New Roman"/>
          <w:sz w:val="14"/>
          <w:szCs w:val="14"/>
          <w:lang w:val="fr-FR"/>
        </w:rPr>
        <w:t xml:space="preserve">       </w:t>
      </w:r>
      <w:r w:rsidRPr="00E50E9B">
        <w:rPr>
          <w:color w:val="000000"/>
          <w:u w:val="single"/>
          <w:lang w:val="fr-FR"/>
        </w:rPr>
        <w:t>Création d’un partenariat avec l’ENM</w:t>
      </w:r>
      <w:r w:rsidRPr="00E50E9B">
        <w:rPr>
          <w:color w:val="000000"/>
          <w:lang w:val="fr-FR"/>
        </w:rPr>
        <w:t> </w:t>
      </w:r>
    </w:p>
    <w:p w:rsidR="00E50E9B" w:rsidRPr="00E50E9B" w:rsidRDefault="00E50E9B" w:rsidP="00E50E9B">
      <w:pPr>
        <w:shd w:val="clear" w:color="auto" w:fill="FFFFFF"/>
        <w:rPr>
          <w:lang w:val="fr-FR"/>
        </w:rPr>
      </w:pPr>
    </w:p>
    <w:p w:rsidR="00E50E9B" w:rsidRPr="00E50E9B" w:rsidRDefault="00E50E9B" w:rsidP="00E50E9B">
      <w:pPr>
        <w:shd w:val="clear" w:color="auto" w:fill="FFFFFF"/>
        <w:ind w:firstLine="720"/>
        <w:rPr>
          <w:lang w:val="fr-FR"/>
        </w:rPr>
      </w:pPr>
      <w:r w:rsidRPr="00E50E9B">
        <w:rPr>
          <w:b/>
          <w:bCs/>
          <w:i/>
          <w:iCs/>
          <w:u w:val="single"/>
          <w:lang w:val="fr-FR"/>
        </w:rPr>
        <w:t xml:space="preserve">Action : </w:t>
      </w:r>
      <w:r w:rsidRPr="00E50E9B">
        <w:rPr>
          <w:b/>
          <w:bCs/>
          <w:color w:val="000000"/>
          <w:lang w:val="fr-FR"/>
        </w:rPr>
        <w:t xml:space="preserve">Laure contact Stephen sans délai pour finaliser le partenariat </w:t>
      </w:r>
    </w:p>
    <w:p w:rsidR="00E50E9B" w:rsidRPr="00E50E9B" w:rsidRDefault="00E50E9B" w:rsidP="00E50E9B">
      <w:pPr>
        <w:ind w:left="720" w:hanging="720"/>
        <w:jc w:val="both"/>
        <w:rPr>
          <w:lang w:val="fr-FR"/>
        </w:rPr>
      </w:pPr>
    </w:p>
    <w:p w:rsidR="00E50E9B" w:rsidRPr="00E50E9B" w:rsidRDefault="00E50E9B" w:rsidP="00E50E9B">
      <w:pPr>
        <w:pStyle w:val="Paragraphedeliste"/>
        <w:shd w:val="clear" w:color="auto" w:fill="FFFFFF"/>
        <w:ind w:hanging="360"/>
        <w:jc w:val="both"/>
        <w:rPr>
          <w:lang w:val="fr-FR"/>
        </w:rPr>
      </w:pPr>
      <w:r w:rsidRPr="00E50E9B">
        <w:rPr>
          <w:lang w:val="fr-FR"/>
        </w:rPr>
        <w:t>2.</w:t>
      </w:r>
      <w:r w:rsidRPr="00E50E9B">
        <w:rPr>
          <w:rFonts w:ascii="Times New Roman" w:hAnsi="Times New Roman"/>
          <w:sz w:val="14"/>
          <w:szCs w:val="14"/>
          <w:lang w:val="fr-FR"/>
        </w:rPr>
        <w:t xml:space="preserve">       </w:t>
      </w:r>
      <w:r w:rsidRPr="00E50E9B">
        <w:rPr>
          <w:color w:val="000000"/>
          <w:u w:val="single"/>
          <w:lang w:val="fr-FR"/>
        </w:rPr>
        <w:t xml:space="preserve">Projet des </w:t>
      </w:r>
      <w:r w:rsidRPr="00E50E9B">
        <w:rPr>
          <w:b/>
          <w:bCs/>
          <w:color w:val="000000"/>
          <w:u w:val="single"/>
          <w:lang w:val="fr-FR"/>
        </w:rPr>
        <w:t xml:space="preserve">diners- débats entre magistrats, directeurs juridiques et avocats (les « Diners Judiciaires » ou le « Salon Judiciaire ») sur un mode purement confidentiel </w:t>
      </w:r>
    </w:p>
    <w:p w:rsidR="00E50E9B" w:rsidRPr="00E50E9B" w:rsidRDefault="00E50E9B" w:rsidP="00E50E9B">
      <w:pPr>
        <w:shd w:val="clear" w:color="auto" w:fill="FFFFFF"/>
        <w:jc w:val="both"/>
        <w:rPr>
          <w:lang w:val="fr-FR"/>
        </w:rPr>
      </w:pPr>
    </w:p>
    <w:p w:rsidR="00E50E9B" w:rsidRPr="00E50E9B" w:rsidRDefault="00E50E9B" w:rsidP="00E50E9B">
      <w:pPr>
        <w:shd w:val="clear" w:color="auto" w:fill="FFFFFF"/>
        <w:ind w:left="720"/>
        <w:jc w:val="both"/>
        <w:rPr>
          <w:lang w:val="fr-FR"/>
        </w:rPr>
      </w:pPr>
      <w:r w:rsidRPr="00E50E9B">
        <w:rPr>
          <w:lang w:val="fr-FR"/>
        </w:rPr>
        <w:t>L’idée réaffirmée est de créer une plateforme commune d’échanges intellectuels autour de sujets liés au droit économique ; ainsi les différents points de vue pourront s’échanger sur un même sujet, apportant des éclairages différents et complémentaires entre praticiens de l’entreprise et magistrats professionnels.</w:t>
      </w:r>
    </w:p>
    <w:p w:rsidR="00E50E9B" w:rsidRPr="00E50E9B" w:rsidRDefault="00E50E9B" w:rsidP="00E50E9B">
      <w:pPr>
        <w:shd w:val="clear" w:color="auto" w:fill="FFFFFF"/>
        <w:ind w:left="720"/>
        <w:jc w:val="both"/>
        <w:rPr>
          <w:lang w:val="fr-FR"/>
        </w:rPr>
      </w:pPr>
    </w:p>
    <w:p w:rsidR="00E50E9B" w:rsidRPr="00E50E9B" w:rsidRDefault="00E50E9B" w:rsidP="00E50E9B">
      <w:pPr>
        <w:shd w:val="clear" w:color="auto" w:fill="FFFFFF"/>
        <w:ind w:left="720"/>
        <w:jc w:val="both"/>
        <w:rPr>
          <w:lang w:val="fr-FR"/>
        </w:rPr>
      </w:pPr>
      <w:r w:rsidRPr="00E50E9B">
        <w:rPr>
          <w:b/>
          <w:bCs/>
          <w:color w:val="000000"/>
          <w:lang w:val="fr-FR"/>
        </w:rPr>
        <w:t xml:space="preserve">Il est décidé d’organiser le premier diner au début le 18 juin 2015 </w:t>
      </w:r>
      <w:r w:rsidRPr="00E50E9B">
        <w:rPr>
          <w:color w:val="000000"/>
          <w:lang w:val="fr-FR"/>
        </w:rPr>
        <w:t>autour du</w:t>
      </w:r>
      <w:r w:rsidRPr="00E50E9B">
        <w:rPr>
          <w:b/>
          <w:bCs/>
          <w:color w:val="000000"/>
          <w:lang w:val="fr-FR"/>
        </w:rPr>
        <w:t xml:space="preserve"> </w:t>
      </w:r>
      <w:r w:rsidRPr="00E50E9B">
        <w:rPr>
          <w:lang w:val="fr-FR"/>
        </w:rPr>
        <w:t xml:space="preserve">thème de </w:t>
      </w:r>
      <w:r w:rsidRPr="00E50E9B">
        <w:rPr>
          <w:b/>
          <w:bCs/>
          <w:i/>
          <w:iCs/>
          <w:lang w:val="fr-FR"/>
        </w:rPr>
        <w:t xml:space="preserve">« l’évaluation du préjudice financier </w:t>
      </w:r>
      <w:r w:rsidRPr="00E50E9B">
        <w:rPr>
          <w:lang w:val="fr-FR"/>
        </w:rPr>
        <w:t xml:space="preserve">» suite notamment au </w:t>
      </w:r>
      <w:r w:rsidRPr="00E50E9B">
        <w:rPr>
          <w:i/>
          <w:iCs/>
          <w:lang w:val="fr-FR"/>
        </w:rPr>
        <w:t>rapport du club des juristes</w:t>
      </w:r>
      <w:r w:rsidRPr="00E50E9B">
        <w:rPr>
          <w:lang w:val="fr-FR"/>
        </w:rPr>
        <w:t xml:space="preserve"> dirigé par le Président Tricot.  </w:t>
      </w:r>
    </w:p>
    <w:p w:rsidR="00E50E9B" w:rsidRPr="00E50E9B" w:rsidRDefault="00E50E9B" w:rsidP="00E50E9B">
      <w:pPr>
        <w:pStyle w:val="Paragraphedeliste"/>
        <w:jc w:val="both"/>
        <w:rPr>
          <w:lang w:val="fr-FR"/>
        </w:rPr>
      </w:pPr>
    </w:p>
    <w:p w:rsidR="00E50E9B" w:rsidRPr="00E50E9B" w:rsidRDefault="00E50E9B" w:rsidP="00E50E9B">
      <w:pPr>
        <w:ind w:left="720"/>
        <w:jc w:val="both"/>
        <w:rPr>
          <w:lang w:val="fr-FR"/>
        </w:rPr>
      </w:pPr>
      <w:r w:rsidRPr="00E50E9B">
        <w:rPr>
          <w:lang w:val="fr-FR"/>
        </w:rPr>
        <w:t xml:space="preserve">Le format du diner serait d’une vingtaine de personnes  – différents endroits sont envisagés : Hôtel Raphael </w:t>
      </w:r>
      <w:r w:rsidRPr="00E50E9B">
        <w:rPr>
          <w:b/>
          <w:bCs/>
          <w:i/>
          <w:iCs/>
          <w:lang w:val="fr-FR"/>
        </w:rPr>
        <w:t>(Laure</w:t>
      </w:r>
      <w:r w:rsidRPr="00E50E9B">
        <w:rPr>
          <w:lang w:val="fr-FR"/>
        </w:rPr>
        <w:t xml:space="preserve">), Automobile Club </w:t>
      </w:r>
      <w:r w:rsidRPr="00E50E9B">
        <w:rPr>
          <w:b/>
          <w:bCs/>
          <w:i/>
          <w:iCs/>
          <w:lang w:val="fr-FR"/>
        </w:rPr>
        <w:t>(Carla),</w:t>
      </w:r>
      <w:r w:rsidRPr="00E50E9B">
        <w:rPr>
          <w:lang w:val="fr-FR"/>
        </w:rPr>
        <w:t xml:space="preserve"> Maison des X </w:t>
      </w:r>
      <w:r w:rsidRPr="00E50E9B">
        <w:rPr>
          <w:b/>
          <w:bCs/>
          <w:i/>
          <w:iCs/>
          <w:lang w:val="fr-FR"/>
        </w:rPr>
        <w:t>(Elisabeth</w:t>
      </w:r>
      <w:proofErr w:type="gramStart"/>
      <w:r w:rsidRPr="00E50E9B">
        <w:rPr>
          <w:lang w:val="fr-FR"/>
        </w:rPr>
        <w:t>) .</w:t>
      </w:r>
      <w:proofErr w:type="gramEnd"/>
      <w:r w:rsidRPr="00E50E9B">
        <w:rPr>
          <w:lang w:val="fr-FR"/>
        </w:rPr>
        <w:t xml:space="preserve"> Le financement se fera par les différents participants sauf les magistrats qui seront invités (les coûts étant répartis entre les membres du Cercle sur la base de deux repas payés par membre).</w:t>
      </w:r>
    </w:p>
    <w:p w:rsidR="00E50E9B" w:rsidRPr="00E50E9B" w:rsidRDefault="00E50E9B" w:rsidP="00E50E9B">
      <w:pPr>
        <w:ind w:left="720"/>
        <w:jc w:val="both"/>
        <w:rPr>
          <w:lang w:val="fr-FR"/>
        </w:rPr>
      </w:pPr>
    </w:p>
    <w:p w:rsidR="00E50E9B" w:rsidRPr="00E50E9B" w:rsidRDefault="00E50E9B" w:rsidP="00E50E9B">
      <w:pPr>
        <w:ind w:left="720"/>
        <w:jc w:val="both"/>
        <w:rPr>
          <w:lang w:val="fr-FR"/>
        </w:rPr>
      </w:pPr>
      <w:r w:rsidRPr="00E50E9B">
        <w:rPr>
          <w:lang w:val="fr-FR"/>
        </w:rPr>
        <w:t>Il est convenu que</w:t>
      </w:r>
      <w:r w:rsidRPr="00E50E9B">
        <w:rPr>
          <w:b/>
          <w:bCs/>
          <w:lang w:val="fr-FR"/>
        </w:rPr>
        <w:t xml:space="preserve"> </w:t>
      </w:r>
      <w:r w:rsidRPr="00E50E9B">
        <w:rPr>
          <w:b/>
          <w:bCs/>
          <w:color w:val="FF0000"/>
          <w:lang w:val="fr-FR"/>
        </w:rPr>
        <w:t>chacun fait passer des listes d’invités pressentis</w:t>
      </w:r>
      <w:r w:rsidRPr="00E50E9B">
        <w:rPr>
          <w:color w:val="FF0000"/>
          <w:lang w:val="fr-FR"/>
        </w:rPr>
        <w:t> </w:t>
      </w:r>
      <w:r w:rsidRPr="00E50E9B">
        <w:rPr>
          <w:lang w:val="fr-FR"/>
        </w:rPr>
        <w:t>: Magistrats de la Cour de Cassation (</w:t>
      </w:r>
      <w:proofErr w:type="spellStart"/>
      <w:r w:rsidRPr="00E50E9B">
        <w:rPr>
          <w:lang w:val="fr-FR"/>
        </w:rPr>
        <w:t>cf</w:t>
      </w:r>
      <w:proofErr w:type="spellEnd"/>
      <w:r w:rsidRPr="00E50E9B">
        <w:rPr>
          <w:lang w:val="fr-FR"/>
        </w:rPr>
        <w:t xml:space="preserve"> mail de Carol ci-dessous), Avocats spécialisés dans l’évaluation des préjudices financiers et économiques, 8Advisory avec qui le Cercle est en train de monter un partenariat, un ou des membres de la Commission Tricot,  des membres de la CCI, Denis en tant que Pst du Cercle pour ce premier diner de lancement, autres membres du Cercle/ de notre Commission. </w:t>
      </w:r>
    </w:p>
    <w:p w:rsidR="00E50E9B" w:rsidRPr="00E50E9B" w:rsidRDefault="00E50E9B" w:rsidP="00E50E9B">
      <w:pPr>
        <w:ind w:left="720"/>
        <w:jc w:val="both"/>
        <w:rPr>
          <w:lang w:val="fr-FR"/>
        </w:rPr>
      </w:pPr>
    </w:p>
    <w:p w:rsidR="00E50E9B" w:rsidRPr="00E50E9B" w:rsidRDefault="00E50E9B" w:rsidP="00E50E9B">
      <w:pPr>
        <w:ind w:left="720"/>
        <w:jc w:val="both"/>
        <w:rPr>
          <w:b/>
          <w:bCs/>
          <w:i/>
          <w:iCs/>
          <w:lang w:val="fr-FR"/>
        </w:rPr>
      </w:pPr>
      <w:r w:rsidRPr="00E50E9B">
        <w:rPr>
          <w:b/>
          <w:bCs/>
          <w:i/>
          <w:iCs/>
          <w:u w:val="single"/>
          <w:lang w:val="fr-FR"/>
        </w:rPr>
        <w:t>Action :</w:t>
      </w:r>
      <w:r w:rsidRPr="00E50E9B">
        <w:rPr>
          <w:i/>
          <w:iCs/>
          <w:lang w:val="fr-FR"/>
        </w:rPr>
        <w:t xml:space="preserve"> </w:t>
      </w:r>
      <w:r w:rsidRPr="00E50E9B">
        <w:rPr>
          <w:b/>
          <w:bCs/>
          <w:lang w:val="fr-FR"/>
        </w:rPr>
        <w:t>TOUS</w:t>
      </w:r>
    </w:p>
    <w:p w:rsidR="00E50E9B" w:rsidRPr="00E50E9B" w:rsidRDefault="00E50E9B" w:rsidP="00E50E9B">
      <w:pPr>
        <w:ind w:left="1440"/>
        <w:jc w:val="both"/>
        <w:rPr>
          <w:b/>
          <w:bCs/>
          <w:i/>
          <w:iCs/>
          <w:lang w:val="fr-FR"/>
        </w:rPr>
      </w:pPr>
    </w:p>
    <w:p w:rsidR="00E50E9B" w:rsidRPr="00E50E9B" w:rsidRDefault="00E50E9B" w:rsidP="00E50E9B">
      <w:pPr>
        <w:jc w:val="both"/>
        <w:rPr>
          <w:b/>
          <w:bCs/>
          <w:i/>
          <w:iCs/>
          <w:lang w:val="fr-FR"/>
        </w:rPr>
      </w:pPr>
    </w:p>
    <w:p w:rsidR="00E50E9B" w:rsidRPr="00E50E9B" w:rsidRDefault="00E50E9B" w:rsidP="00E50E9B">
      <w:pPr>
        <w:jc w:val="both"/>
        <w:rPr>
          <w:rFonts w:ascii="Arial" w:hAnsi="Arial" w:cs="Arial"/>
          <w:color w:val="103C62"/>
          <w:sz w:val="18"/>
          <w:szCs w:val="18"/>
          <w:lang w:val="fr-FR"/>
        </w:rPr>
      </w:pPr>
      <w:r w:rsidRPr="00E50E9B">
        <w:rPr>
          <w:lang w:val="fr-FR"/>
        </w:rPr>
        <w:t xml:space="preserve">La prochaine réunion aura lieu </w:t>
      </w:r>
      <w:r w:rsidRPr="00E50E9B">
        <w:rPr>
          <w:b/>
          <w:bCs/>
          <w:u w:val="single"/>
          <w:lang w:val="fr-FR"/>
        </w:rPr>
        <w:t>le mercredi 13 mai à 18h30</w:t>
      </w:r>
      <w:r w:rsidRPr="00E50E9B">
        <w:rPr>
          <w:lang w:val="fr-FR"/>
        </w:rPr>
        <w:t>. Le lieu reste à déterminer selon vos possibilités (n’hésitez pas à proposer de recevoir la Commission en vos locaux si cela vous facilite le trajet)</w:t>
      </w:r>
    </w:p>
    <w:p w:rsidR="00E50E9B" w:rsidRPr="00E50E9B" w:rsidRDefault="00E50E9B" w:rsidP="00E50E9B">
      <w:pPr>
        <w:jc w:val="both"/>
        <w:rPr>
          <w:rFonts w:ascii="Arial" w:hAnsi="Arial" w:cs="Arial"/>
          <w:color w:val="103C62"/>
          <w:sz w:val="18"/>
          <w:szCs w:val="18"/>
          <w:lang w:val="fr-FR"/>
        </w:rPr>
      </w:pPr>
    </w:p>
    <w:p w:rsidR="00E50E9B" w:rsidRPr="00E50E9B" w:rsidRDefault="00E50E9B" w:rsidP="00E50E9B">
      <w:pPr>
        <w:jc w:val="both"/>
        <w:rPr>
          <w:lang w:val="fr-FR"/>
        </w:rPr>
      </w:pPr>
      <w:r w:rsidRPr="00E50E9B">
        <w:rPr>
          <w:lang w:val="fr-FR"/>
        </w:rPr>
        <w:t xml:space="preserve">D’ici là </w:t>
      </w:r>
      <w:r w:rsidRPr="00E50E9B">
        <w:rPr>
          <w:u w:val="single"/>
          <w:lang w:val="fr-FR"/>
        </w:rPr>
        <w:t>nous devons avancer par mail</w:t>
      </w:r>
      <w:r w:rsidRPr="00E50E9B">
        <w:rPr>
          <w:lang w:val="fr-FR"/>
        </w:rPr>
        <w:t xml:space="preserve"> sur les actions et la listes d’invités pressentis.</w:t>
      </w:r>
    </w:p>
    <w:p w:rsidR="00A41939" w:rsidRPr="00465DA0" w:rsidRDefault="00A41939" w:rsidP="00465DA0">
      <w:pPr>
        <w:rPr>
          <w:lang w:val="fr-FR"/>
        </w:rPr>
      </w:pPr>
    </w:p>
    <w:sectPr w:rsidR="00A41939" w:rsidRPr="00465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7EC4"/>
    <w:multiLevelType w:val="hybridMultilevel"/>
    <w:tmpl w:val="86F85F92"/>
    <w:lvl w:ilvl="0" w:tplc="FA843200">
      <w:start w:val="2"/>
      <w:numFmt w:val="bullet"/>
      <w:lvlText w:val="-"/>
      <w:lvlJc w:val="left"/>
      <w:pPr>
        <w:ind w:left="720" w:hanging="360"/>
      </w:pPr>
      <w:rPr>
        <w:rFonts w:ascii="Times New Roman" w:eastAsia="Wingdings2"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2E4A09"/>
    <w:multiLevelType w:val="hybridMultilevel"/>
    <w:tmpl w:val="7AAC767C"/>
    <w:lvl w:ilvl="0" w:tplc="31F2939E">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6147D"/>
    <w:multiLevelType w:val="hybridMultilevel"/>
    <w:tmpl w:val="72349C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A0"/>
    <w:rsid w:val="00465DA0"/>
    <w:rsid w:val="0048511E"/>
    <w:rsid w:val="004859F9"/>
    <w:rsid w:val="00782DAF"/>
    <w:rsid w:val="007868BD"/>
    <w:rsid w:val="008A1702"/>
    <w:rsid w:val="00A41939"/>
    <w:rsid w:val="00B56F47"/>
    <w:rsid w:val="00CC3228"/>
    <w:rsid w:val="00D54331"/>
    <w:rsid w:val="00E5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A0"/>
    <w:pPr>
      <w:spacing w:after="0" w:line="240" w:lineRule="auto"/>
    </w:pPr>
    <w:rPr>
      <w:rFonts w:ascii="Calibri" w:hAnsi="Calibri" w:cs="Times New Roman"/>
    </w:rPr>
  </w:style>
  <w:style w:type="paragraph" w:styleId="Titre1">
    <w:name w:val="heading 1"/>
    <w:basedOn w:val="Normal"/>
    <w:next w:val="Normal"/>
    <w:link w:val="Titre1Car"/>
    <w:uiPriority w:val="9"/>
    <w:qFormat/>
    <w:rsid w:val="00CC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A0"/>
    <w:pPr>
      <w:ind w:left="720"/>
    </w:pPr>
  </w:style>
  <w:style w:type="character" w:customStyle="1" w:styleId="Titre1Car">
    <w:name w:val="Titre 1 Car"/>
    <w:basedOn w:val="Policepardfaut"/>
    <w:link w:val="Titre1"/>
    <w:uiPriority w:val="9"/>
    <w:rsid w:val="00CC3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A0"/>
    <w:pPr>
      <w:spacing w:after="0" w:line="240" w:lineRule="auto"/>
    </w:pPr>
    <w:rPr>
      <w:rFonts w:ascii="Calibri" w:hAnsi="Calibri" w:cs="Times New Roman"/>
    </w:rPr>
  </w:style>
  <w:style w:type="paragraph" w:styleId="Titre1">
    <w:name w:val="heading 1"/>
    <w:basedOn w:val="Normal"/>
    <w:next w:val="Normal"/>
    <w:link w:val="Titre1Car"/>
    <w:uiPriority w:val="9"/>
    <w:qFormat/>
    <w:rsid w:val="00CC32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DA0"/>
    <w:pPr>
      <w:ind w:left="720"/>
    </w:pPr>
  </w:style>
  <w:style w:type="character" w:customStyle="1" w:styleId="Titre1Car">
    <w:name w:val="Titre 1 Car"/>
    <w:basedOn w:val="Policepardfaut"/>
    <w:link w:val="Titre1"/>
    <w:uiPriority w:val="9"/>
    <w:rsid w:val="00CC3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6515">
      <w:bodyDiv w:val="1"/>
      <w:marLeft w:val="0"/>
      <w:marRight w:val="0"/>
      <w:marTop w:val="0"/>
      <w:marBottom w:val="0"/>
      <w:divBdr>
        <w:top w:val="none" w:sz="0" w:space="0" w:color="auto"/>
        <w:left w:val="none" w:sz="0" w:space="0" w:color="auto"/>
        <w:bottom w:val="none" w:sz="0" w:space="0" w:color="auto"/>
        <w:right w:val="none" w:sz="0" w:space="0" w:color="auto"/>
      </w:divBdr>
    </w:div>
    <w:div w:id="454835170">
      <w:bodyDiv w:val="1"/>
      <w:marLeft w:val="0"/>
      <w:marRight w:val="0"/>
      <w:marTop w:val="0"/>
      <w:marBottom w:val="0"/>
      <w:divBdr>
        <w:top w:val="none" w:sz="0" w:space="0" w:color="auto"/>
        <w:left w:val="none" w:sz="0" w:space="0" w:color="auto"/>
        <w:bottom w:val="none" w:sz="0" w:space="0" w:color="auto"/>
        <w:right w:val="none" w:sz="0" w:space="0" w:color="auto"/>
      </w:divBdr>
    </w:div>
    <w:div w:id="714278375">
      <w:bodyDiv w:val="1"/>
      <w:marLeft w:val="0"/>
      <w:marRight w:val="0"/>
      <w:marTop w:val="0"/>
      <w:marBottom w:val="0"/>
      <w:divBdr>
        <w:top w:val="none" w:sz="0" w:space="0" w:color="auto"/>
        <w:left w:val="none" w:sz="0" w:space="0" w:color="auto"/>
        <w:bottom w:val="none" w:sz="0" w:space="0" w:color="auto"/>
        <w:right w:val="none" w:sz="0" w:space="0" w:color="auto"/>
      </w:divBdr>
    </w:div>
    <w:div w:id="864487160">
      <w:bodyDiv w:val="1"/>
      <w:marLeft w:val="0"/>
      <w:marRight w:val="0"/>
      <w:marTop w:val="0"/>
      <w:marBottom w:val="0"/>
      <w:divBdr>
        <w:top w:val="none" w:sz="0" w:space="0" w:color="auto"/>
        <w:left w:val="none" w:sz="0" w:space="0" w:color="auto"/>
        <w:bottom w:val="none" w:sz="0" w:space="0" w:color="auto"/>
        <w:right w:val="none" w:sz="0" w:space="0" w:color="auto"/>
      </w:divBdr>
    </w:div>
    <w:div w:id="1255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1919</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 Technologies</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Lavorel</dc:creator>
  <cp:lastModifiedBy>Propriétaire</cp:lastModifiedBy>
  <cp:revision>2</cp:revision>
  <cp:lastPrinted>2015-01-16T06:42:00Z</cp:lastPrinted>
  <dcterms:created xsi:type="dcterms:W3CDTF">2015-05-28T15:00:00Z</dcterms:created>
  <dcterms:modified xsi:type="dcterms:W3CDTF">2015-05-28T15:00:00Z</dcterms:modified>
</cp:coreProperties>
</file>